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0"/>
          <w:szCs w:val="22"/>
        </w:rPr>
      </w:pPr>
      <w:r>
        <w:rPr>
          <w:rFonts w:hint="eastAsia" w:ascii="方正小标宋简体" w:hAnsi="方正小标宋简体" w:eastAsia="方正小标宋简体" w:cs="方正小标宋简体"/>
          <w:sz w:val="44"/>
          <w:szCs w:val="44"/>
        </w:rPr>
        <w:t>荆紫关镇</w:t>
      </w:r>
      <w:r>
        <w:rPr>
          <w:rFonts w:hint="eastAsia" w:ascii="方正小标宋简体" w:hAnsi="方正小标宋简体" w:eastAsia="方正小标宋简体" w:cs="方正小标宋简体"/>
          <w:sz w:val="44"/>
          <w:szCs w:val="44"/>
          <w:lang w:eastAsia="zh-CN"/>
        </w:rPr>
        <w:t>2025</w:t>
      </w:r>
      <w:r>
        <w:rPr>
          <w:rFonts w:hint="eastAsia" w:ascii="方正小标宋简体" w:hAnsi="方正小标宋简体" w:eastAsia="方正小标宋简体" w:cs="方正小标宋简体"/>
          <w:sz w:val="44"/>
          <w:szCs w:val="44"/>
        </w:rPr>
        <w:t>年度法治政府建设情况报告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中共淅川县委全面依法治县委员会办公室：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荆紫关镇在县委、县政府的坚强领导下，坚持以习近平新时代中国特色社会主义思想为指导，深入贯彻落实党的二十大精神和习近平法治思想，紧紧围绕县委、县政府关于法治政府建设的决策部署，扎实推进依法行政，持续优化法治化营商环境，不断提升政府治理效能，法治政府建设取得新进展，为全镇经济社会高质量发展提供了坚实的法治保障。现将有关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一、主要工作开展情况及成效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（一）切实履行法治建设第一责任人职责，高位推动部署落实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镇党委、政府高度重视法治政府建设，坚决扛起主体责任。镇党委主要负责同志认真履行推进法治建设第一责任人职责，将法治建设摆在全局工作重要位置。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1.强化组织领导与顶层设计。 成立了由镇党委书记任组长，镇长任第一副组长，其他党政班子成员任副组长的法治建设工作领导小组，定期召开会议研究解决重大问题。将法治政府建设工作纳入全镇发展总体规划和年度重点工作，与经济社会发展同部署、同推进、同督促、同考核、同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健全工作机制与保障体系。坚持党委每半年专题听取法治政府建设工作汇报，将依法办事情况纳入领导班子民主生活会重要内容。制定了年度法治政府建设工作要点，明确任务分工。将法治建设经费足额纳入财政预算，为各项工作开展提供有力保障。构建了由镇综治办牵头，司法所、综合行政执法大队等多部门协同联动的工作格局，确保各项任务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化理论学习与思想引领。将学习习近平法治思想作为党委理论学习中心组学习的“第一议题”和干部教育培训的必修课，建立领导干部带头学法常态化机制，每周安排专题学习，提升运用法治思维和法治方式深化改革、推动发展、化解矛盾、维护稳定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（二）聚焦重点领域精准发力，法治政府建设取得扎实成效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深化政府职能转变与“放管服”改革。严格落实权责清单制度并动态更新公示。全面推行“一件事一次办”，提升政务服务便利度。健全公平竞争审查机制，清理妨碍统一市场和公平竞争的政策措施，持续优化法治化营商环境。深化综合行政执法体制改革，整合执法力量，规范执法行为，着力提升执法效能和规范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健全依法决策机制与风险防控。 严格执行重大行政决策程序规定，全面落实公众参与、专家论证、风险评估、合法性审查、集体讨论决定等法定程序。全面推行党政机关法律顾问制度，充分发挥法律顾问在重大决策、合同审查、纠纷化解中的专业作用。</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年，共对103件行政许可事项进行了规范审查。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严格规范公正文明执法。 全面落实行政执法公示、执法全过程记录、重大执法决定法制审核“三项制度”。加强对食品药品、生态环境、安全生产等重点领域的监管执法力度。镇综合行政执法大队围绕中心镇建设，依法依规开展专项整治，成效显著（例如：依法拆除违规彩钢棚236座、沿街门面房22座）。全年未发生因行政执法引发的重大负面舆情或群体性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依法化解矛盾纠纷，维护社会和谐稳定。坚持和发展新时代“枫桥经验”，充分发挥镇村人民调解委员会作用。</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各级调解组织成功化解矛盾纠纷185件。创新社会治理，依托“网格员”、“法律明白人”队伍，深入村组开展法治宣传与服务。行业部门主动作为，为民办实事165件。积极探索省际边界治理新路径，与鄂、陕两省毗邻地区建立健全警务联勤、治安联防、矛盾联调、平安联创机制，有效维护了三省交界区域和谐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强化权力监督与政务公开。自觉接受人大监督、民主监督、司法监督和社会监督。全面推进政务公开标准化规范化建设，</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年全镇各单位、各村依法公开承诺事项共计355件，保障了人民群众的知情权、参与权、监督权。深入开展诚信建设，提升政府公信力。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二、存在的问题与不足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在总结成绩的同时，我们也清醒认识到工作中存在的短板：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部分干部运用法治思维和法治方式处理复杂问题的能力有待进一步提升，重大决策征求意见的广度和深度需进一步拓展。二是行政执法队伍的专业素养和规范化水平与新时代要求相比仍有提升空间，培训的针对性和实效性需加强。三是全民法治素养仍需持续培育，普法宣传的精准性和覆盖面有待提高，“信访不信法”的观念在一定范围内仍然存在，基层依法治理的深度和广度有待拓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下一步，我镇将继续坚持问题导向，精准施策，努力推动法治政府建设再上新台阶。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持续强化法治能力建设。压紧压实党政主要负责人履行推进法治建设第一责任人职责。深化习近平法治思想学习宣传，完善领导干部常态化学法用法机制。加强行政执法人员法律知识和业务技能培训，严格实行持证上岗和资格管理制度，全面提升依法行政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着力提升依法行政水平。进一步优化政府职责体系，深化“放管服”改革。严格落实重大行政决策程序，提高决策质量。全面深化行政执法“三项制度”落实，规范执法自由裁量权，加大重点领域执法监督力度。健全行政争议实质性化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（三）深入推进普法依法治理。组织实施“</w:t>
      </w:r>
      <w:r>
        <w:rPr>
          <w:rFonts w:hint="eastAsia" w:ascii="仿宋_GB2312" w:hAnsi="仿宋_GB2312" w:eastAsia="仿宋_GB2312" w:cs="仿宋_GB2312"/>
          <w:sz w:val="32"/>
          <w:szCs w:val="32"/>
          <w:lang w:val="en-US" w:eastAsia="zh-CN"/>
        </w:rPr>
        <w:t>九</w:t>
      </w:r>
      <w:bookmarkStart w:id="0" w:name="_GoBack"/>
      <w:bookmarkEnd w:id="0"/>
      <w:r>
        <w:rPr>
          <w:rFonts w:hint="eastAsia" w:ascii="仿宋_GB2312" w:hAnsi="仿宋_GB2312" w:eastAsia="仿宋_GB2312" w:cs="仿宋_GB2312"/>
          <w:sz w:val="32"/>
          <w:szCs w:val="32"/>
        </w:rPr>
        <w:t>五”普法规划，创新普法形式，充分运用新媒体平台和“鸡鸣三省荆紫关”等本地载体，增强普法实效。深化“法律明白人”培养工程，健全自治、法治、德治相结合的基层治理体系。持续优化省际边界协同治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（四）不断优化法治营商环境。 依法平等保护各类市场主体产权和合法权益，加强政务诚信建设。畅通政企沟通渠道，依法解决企业合理诉求。强化事中事后监管，营造稳定、公平、透明、可预期的法治化营商环境。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我镇将以更加坚定的决心、更加务实的作风，全面推进法治政府建设各项任务落实，为奋力谱写中国式现代化建设的荆紫关篇章筑牢法治根基。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中共荆紫关镇委员会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1B58"/>
    <w:rsid w:val="0BEF6330"/>
    <w:rsid w:val="179C5FB8"/>
    <w:rsid w:val="2EE70EEC"/>
    <w:rsid w:val="3BCB676C"/>
    <w:rsid w:val="4FB57C4E"/>
    <w:rsid w:val="51752500"/>
    <w:rsid w:val="5DA9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2025-12-08T03:28:00Z</dcterms:created>
  <dc:creator>Administrator</dc:creator>
  <cp:lastModifiedBy>Administrator</cp:lastModifiedBy>
  <dcterms:modified xsi:type="dcterms:W3CDTF">2025-12-08T09:08:20Z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2CE2E1F0C3C748D29D9B28BFA2823AA8</vt:lpwstr>
  </property>
</Properties>
</file>