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94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center"/>
        <w:textAlignment w:val="top"/>
        <w:rPr>
          <w:rFonts w:ascii="仿宋_GB2312" w:hAnsi="Arial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淅川县推动丹江口水库库区水上安全隔离设施建设项目实施方案（2024—2025年）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（征求意见稿）</w:t>
      </w:r>
    </w:p>
    <w:p w14:paraId="75F7D2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center"/>
        <w:textAlignment w:val="top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5EEBA3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30" w:firstLineChars="200"/>
        <w:jc w:val="both"/>
        <w:textAlignment w:val="top"/>
        <w:rPr>
          <w:rFonts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丹江口水库是南水北调工程核心水源区、国家一级水源保护区，保障中线工程供水安全，确保一泓清水永续北送是我县压倒一切的政治任务。2019年以来，省生态环境厅就“丹江口水库一级保护区内围网设置不符合要求，未能真正实现拦截船只进入一级水源保护区的目的”等问题多次督办，要求在规定时限、规定位置完成围网布设等工作。我局已于2022年组织设计单位对项目进行了勘察，并形成了初步建设意见，现就实施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该项目，结合我县实际，特制定本方案。</w:t>
      </w:r>
    </w:p>
    <w:p w14:paraId="73A688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一、总体要求</w:t>
      </w:r>
    </w:p>
    <w:p w14:paraId="4714F1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建设丹江口水库水上安全隔离设施是确保丹江口水库供水安全、保护水质的重要举措，是丹江口库区相关管理部门的重要职责，也是加强水利工程管理的一项基础性工作。加快实施水上安全隔离设施建设工程，彻底隔离人为活动和潜在污染源，是我县当务之急。</w:t>
      </w:r>
    </w:p>
    <w:p w14:paraId="76EB6D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二、主要目标</w:t>
      </w:r>
    </w:p>
    <w:p w14:paraId="031E66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项目位于河南省西南部的淅川县丹江口水库沿岸，南水北调中线工程渠首上游约15公里处。在丹江口水库香花镇杨河至柴沟约6km水域上设置船舶禁航围栏和标志，禁止船舶航行。本项目不涉及永久性占地。</w:t>
      </w:r>
    </w:p>
    <w:p w14:paraId="76A4E4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三、重点任务</w:t>
      </w:r>
    </w:p>
    <w:p w14:paraId="330439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水上安全隔离设施为6公里，采用自浮式大型浮标+浮筒。</w:t>
      </w:r>
    </w:p>
    <w:p w14:paraId="7D8DD1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浮筒间隔距离为3m，通过直径24mm热镀锌钢丝绳串联。浮筒以200m长度分段连接，放置一个大型浮标，浮筒链接固定浮标，共28套，每套浮标下面配重一块3t重的预制钢筋混凝土沉石，采用直径22mm锚链(锚链材质为碳素钢)链接沉石，浮标上面预留直径中25钢筋为固定环，用来固定浮标。</w:t>
      </w:r>
    </w:p>
    <w:p w14:paraId="77295C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过船通道口,在3km处预留20m宽作为活动式过船口，也可做挂靠式的过船口。</w:t>
      </w:r>
    </w:p>
    <w:p w14:paraId="208F3C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四、保障措施</w:t>
      </w:r>
    </w:p>
    <w:p w14:paraId="5977B8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（一）强化责任落实。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在县政府统一领导下，由县交通运输局成立工作专班，统筹推进各项工作。各有关部门要加强协作，制定专项方案，明确责任分工，推进任务实施，形成密切合作、整体推进的工作格局。细化实施方案，确保各项工作落地见效。</w:t>
      </w:r>
    </w:p>
    <w:p w14:paraId="4BF2A5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（二）强化政策措施。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健全生态环境分区管控、环保信用评价、生态保护补偿、环境保护司法联动、环境公益诉讼等制度。加大财政投入力度。</w:t>
      </w:r>
    </w:p>
    <w:p w14:paraId="660B24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（三）强化督导考核。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县政府办公室要充分发挥牵头揽总作用，对本行动方案开展情况定期调度，综合运用督查通报、公开约谈等多种手段，督促责任落地见效。将本行动方案落实情况纳入污染防治攻坚战考核，强化考核结果运用。</w:t>
      </w:r>
    </w:p>
    <w:p w14:paraId="3441CC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（四）强化宣传引导。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综合运用传统媒体和新媒体平台，大力宣传生态环境保护工作成效、经验做法和亮点特色，积极营造良好舆论氛围，引导全民积极参与生态环境保护，自觉践行绿色低碳生产生活方式。注重发现和总结典型，及时推广好经验、好做法。</w:t>
      </w:r>
    </w:p>
    <w:p w14:paraId="079A3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2026-01-19T03:45:46Z</dcterms:created>
  <dc:creator>Administrator</dc:creator>
  <cp:lastModifiedBy>Bay-max</cp:lastModifiedBy>
  <dcterms:modified xsi:type="dcterms:W3CDTF">2026-01-19T03:47:13Z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eyJoZGlkIjoiOTBiMTI5ZjZhYjg5M2NiNWExODU2YzNhZDNhY2FiMDEiLCJ1c2VySWQiOiI0MDAzNzc4OTAifQ==</vt:lpwstr>
  </property>
  <property fmtid="{D5CDD505-2E9C-101B-9397-08002B2CF9AE}" pid="4" name="ICV">
    <vt:lpwstr>97F042CC264644ECB643AF7DBC1BA6D5_12</vt:lpwstr>
  </property>
</Properties>
</file>