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07CAE">
      <w:pPr>
        <w:spacing w:line="580" w:lineRule="exact"/>
        <w:jc w:val="center"/>
        <w:rPr>
          <w:rFonts w:ascii="仿宋" w:hAnsi="仿宋" w:eastAsia="仿宋"/>
          <w:sz w:val="44"/>
          <w:szCs w:val="44"/>
        </w:rPr>
      </w:pPr>
    </w:p>
    <w:p w14:paraId="0A520E7D">
      <w:pPr>
        <w:spacing w:line="580" w:lineRule="exact"/>
        <w:jc w:val="center"/>
        <w:rPr>
          <w:rFonts w:ascii="仿宋" w:hAnsi="仿宋" w:eastAsia="仿宋"/>
          <w:sz w:val="32"/>
          <w:szCs w:val="32"/>
        </w:rPr>
      </w:pPr>
    </w:p>
    <w:p w14:paraId="1159FE89">
      <w:pPr>
        <w:spacing w:line="580" w:lineRule="exact"/>
        <w:jc w:val="center"/>
        <w:rPr>
          <w:rFonts w:ascii="仿宋" w:hAnsi="仿宋" w:eastAsia="仿宋"/>
          <w:sz w:val="32"/>
          <w:szCs w:val="32"/>
        </w:rPr>
      </w:pPr>
    </w:p>
    <w:p w14:paraId="19A7DE11">
      <w:pPr>
        <w:spacing w:line="580" w:lineRule="exact"/>
        <w:jc w:val="center"/>
        <w:rPr>
          <w:rFonts w:ascii="仿宋" w:hAnsi="仿宋" w:eastAsia="仿宋"/>
          <w:sz w:val="32"/>
          <w:szCs w:val="32"/>
        </w:rPr>
      </w:pPr>
    </w:p>
    <w:p w14:paraId="334CF4AD">
      <w:pPr>
        <w:spacing w:line="580" w:lineRule="exact"/>
        <w:jc w:val="center"/>
        <w:rPr>
          <w:rFonts w:ascii="仿宋" w:hAnsi="仿宋" w:eastAsia="仿宋"/>
          <w:sz w:val="32"/>
          <w:szCs w:val="32"/>
        </w:rPr>
      </w:pPr>
    </w:p>
    <w:p w14:paraId="5980D463">
      <w:pPr>
        <w:pStyle w:val="12"/>
        <w:rPr>
          <w:rFonts w:ascii="仿宋" w:hAnsi="仿宋" w:eastAsia="仿宋"/>
        </w:rPr>
      </w:pPr>
    </w:p>
    <w:p w14:paraId="6BE7B006">
      <w:pPr>
        <w:keepNext w:val="0"/>
        <w:keepLines w:val="0"/>
        <w:pageBreakBefore w:val="0"/>
        <w:widowControl w:val="0"/>
        <w:kinsoku/>
        <w:wordWrap/>
        <w:overflowPunct/>
        <w:topLinePunct w:val="0"/>
        <w:autoSpaceDE/>
        <w:autoSpaceDN/>
        <w:bidi w:val="0"/>
        <w:adjustRightInd/>
        <w:snapToGrid/>
        <w:spacing w:line="500" w:lineRule="exact"/>
        <w:ind w:left="0" w:hanging="6400" w:hangingChars="2000"/>
        <w:jc w:val="left"/>
        <w:textAlignment w:val="auto"/>
        <w:rPr>
          <w:rFonts w:hint="eastAsia" w:ascii="仿宋_GB2312" w:hAnsi="仿宋_GB2312" w:eastAsia="仿宋_GB2312" w:cs="仿宋_GB2312"/>
          <w:sz w:val="32"/>
          <w:szCs w:val="32"/>
        </w:rPr>
      </w:pPr>
      <w:r>
        <w:rPr>
          <w:rFonts w:hint="eastAsia" w:ascii="仿宋" w:hAnsi="仿宋" w:eastAsia="仿宋"/>
          <w:sz w:val="32"/>
          <w:szCs w:val="32"/>
        </w:rPr>
        <w:t xml:space="preserve">                </w:t>
      </w:r>
      <w:r>
        <w:rPr>
          <w:rFonts w:hint="eastAsia" w:ascii="仿宋_GB2312" w:hAnsi="仿宋_GB2312" w:eastAsia="仿宋_GB2312" w:cs="仿宋_GB2312"/>
          <w:sz w:val="32"/>
          <w:szCs w:val="32"/>
        </w:rPr>
        <w:t>淅建字〔202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 xml:space="preserve">号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签发人：陈刚                   </w:t>
      </w:r>
    </w:p>
    <w:p w14:paraId="73370106">
      <w:pPr>
        <w:keepNext w:val="0"/>
        <w:keepLines w:val="0"/>
        <w:pageBreakBefore w:val="0"/>
        <w:widowControl w:val="0"/>
        <w:kinsoku/>
        <w:wordWrap/>
        <w:overflowPunct/>
        <w:topLinePunct w:val="0"/>
        <w:autoSpaceDE/>
        <w:autoSpaceDN/>
        <w:bidi w:val="0"/>
        <w:adjustRightInd/>
        <w:snapToGrid/>
        <w:spacing w:line="240" w:lineRule="exact"/>
        <w:ind w:left="0" w:hanging="6400" w:hangingChars="20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10"/>
          <w:szCs w:val="10"/>
          <w:lang w:val="en-US" w:eastAsia="zh-CN"/>
        </w:rPr>
        <w:t xml:space="preserve">              </w:t>
      </w:r>
      <w:r>
        <w:rPr>
          <w:rFonts w:hint="eastAsia" w:ascii="仿宋_GB2312" w:hAnsi="仿宋_GB2312" w:eastAsia="仿宋_GB2312" w:cs="仿宋_GB2312"/>
          <w:sz w:val="32"/>
          <w:szCs w:val="32"/>
          <w:lang w:val="en-US" w:eastAsia="zh-CN"/>
        </w:rPr>
        <w:t xml:space="preserve">           </w:t>
      </w:r>
    </w:p>
    <w:p w14:paraId="2964CE12">
      <w:pPr>
        <w:keepNext w:val="0"/>
        <w:keepLines w:val="0"/>
        <w:pageBreakBefore w:val="0"/>
        <w:widowControl w:val="0"/>
        <w:kinsoku/>
        <w:wordWrap/>
        <w:overflowPunct/>
        <w:topLinePunct w:val="0"/>
        <w:autoSpaceDE/>
        <w:autoSpaceDN/>
        <w:bidi w:val="0"/>
        <w:adjustRightInd/>
        <w:snapToGrid/>
        <w:spacing w:line="360" w:lineRule="exact"/>
        <w:ind w:left="0" w:hanging="6400" w:hangingChars="20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办理结果：</w:t>
      </w:r>
      <w:r>
        <w:rPr>
          <w:rFonts w:hint="eastAsia" w:ascii="仿宋_GB2312" w:hAnsi="仿宋_GB2312" w:eastAsia="仿宋_GB2312" w:cs="仿宋_GB2312"/>
          <w:sz w:val="32"/>
          <w:szCs w:val="32"/>
          <w:lang w:val="en-US" w:eastAsia="zh-CN"/>
        </w:rPr>
        <w:t>B</w:t>
      </w:r>
    </w:p>
    <w:p w14:paraId="5878A68F">
      <w:pPr>
        <w:spacing w:line="600" w:lineRule="exact"/>
        <w:rPr>
          <w:rFonts w:ascii="仿宋" w:hAnsi="仿宋" w:eastAsia="仿宋"/>
          <w:b/>
          <w:sz w:val="36"/>
          <w:szCs w:val="36"/>
        </w:rPr>
      </w:pPr>
    </w:p>
    <w:p w14:paraId="4D8C90C6">
      <w:pPr>
        <w:spacing w:line="560" w:lineRule="exact"/>
        <w:jc w:val="center"/>
        <w:rPr>
          <w:rFonts w:hint="eastAsia" w:ascii="方正小标宋简体" w:hAnsi="宋体" w:eastAsia="方正小标宋简体" w:cs="宋体"/>
          <w:color w:val="000000"/>
          <w:kern w:val="0"/>
          <w:sz w:val="36"/>
          <w:szCs w:val="36"/>
        </w:rPr>
      </w:pPr>
      <w:r>
        <w:rPr>
          <w:rFonts w:hint="eastAsia" w:ascii="方正小标宋简体" w:hAnsi="方正小标宋简体" w:eastAsia="方正小标宋简体" w:cs="方正小标宋简体"/>
          <w:sz w:val="44"/>
          <w:szCs w:val="44"/>
        </w:rPr>
        <w:t>对县十六届人大</w:t>
      </w:r>
      <w:r>
        <w:rPr>
          <w:rFonts w:hint="eastAsia" w:ascii="方正小标宋简体" w:hAnsi="方正小标宋简体" w:eastAsia="方正小标宋简体" w:cs="方正小标宋简体"/>
          <w:sz w:val="44"/>
          <w:szCs w:val="44"/>
          <w:lang w:val="en-US" w:eastAsia="zh-CN"/>
        </w:rPr>
        <w:t>四</w:t>
      </w:r>
      <w:r>
        <w:rPr>
          <w:rFonts w:hint="eastAsia" w:ascii="方正小标宋简体" w:hAnsi="方正小标宋简体" w:eastAsia="方正小标宋简体" w:cs="方正小标宋简体"/>
          <w:sz w:val="44"/>
          <w:szCs w:val="44"/>
        </w:rPr>
        <w:t>次会议</w:t>
      </w:r>
    </w:p>
    <w:p w14:paraId="332F4D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16</w:t>
      </w:r>
      <w:r>
        <w:rPr>
          <w:rFonts w:hint="eastAsia" w:ascii="方正小标宋简体" w:hAnsi="方正小标宋简体" w:eastAsia="方正小标宋简体" w:cs="方正小标宋简体"/>
          <w:sz w:val="44"/>
          <w:szCs w:val="44"/>
        </w:rPr>
        <w:t>号建议的答复</w:t>
      </w:r>
    </w:p>
    <w:p w14:paraId="2C437BD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2F95CC0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马颖、刘卉芬、曹晓代表：</w:t>
      </w:r>
    </w:p>
    <w:p w14:paraId="5E6683F8">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您提出的关于“商圣辖区内D级危房改造”的建议收悉。现答复如下：</w:t>
      </w:r>
    </w:p>
    <w:p w14:paraId="4883CCB5">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首先非常感谢您对城市建设工作的关心和支持，您提出的建议将对我县城市建设工作起到积极的促进作用。</w:t>
      </w:r>
    </w:p>
    <w:p w14:paraId="7476B0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中心城区D级危房改造基本情况</w:t>
      </w:r>
    </w:p>
    <w:p w14:paraId="1EA6B689">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县自2013年后暂停对中心城区个人建房的审批手续，2022年7月，为便于对全县房屋建筑排查行动中发现的存在安全隐患房屋进行整治，同时解决中心城区居民反映的其他D级危房安全隐患问题，我县出台了《淅川县中心城区D级危房改造工作实施方案》，对中心城区符合D级危房处置条件的住户，按照产权置换、安置点建房、原址翻建三种处置方式进行处置，从2022年7月至2023年12月31日，共通过审批144户D级危房翻建申请，通过中心城区D级危房改造工作，解决了中心城区D级危房处置的难点，得到了群众的较好反映。到2023年12月31日全县中心城区</w:t>
      </w:r>
      <w:bookmarkStart w:id="0" w:name="OLE_LINK2"/>
      <w:r>
        <w:rPr>
          <w:rFonts w:hint="eastAsia" w:ascii="仿宋_GB2312" w:hAnsi="仿宋_GB2312" w:eastAsia="仿宋_GB2312" w:cs="仿宋_GB2312"/>
          <w:sz w:val="32"/>
          <w:szCs w:val="32"/>
          <w:u w:val="none"/>
          <w:lang w:val="en-US" w:eastAsia="zh-CN"/>
        </w:rPr>
        <w:t>D</w:t>
      </w:r>
      <w:bookmarkEnd w:id="0"/>
      <w:r>
        <w:rPr>
          <w:rFonts w:hint="eastAsia" w:ascii="仿宋_GB2312" w:hAnsi="仿宋_GB2312" w:eastAsia="仿宋_GB2312" w:cs="仿宋_GB2312"/>
          <w:sz w:val="32"/>
          <w:szCs w:val="32"/>
          <w:u w:val="none"/>
          <w:lang w:val="en-US" w:eastAsia="zh-CN"/>
        </w:rPr>
        <w:t>级危房处置工作实施方案截止。</w:t>
      </w:r>
    </w:p>
    <w:p w14:paraId="337C60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二、中心城区D级危房改造文件起草情况</w:t>
      </w:r>
    </w:p>
    <w:p w14:paraId="56B23B24">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根据我县中心城区D级危房调查摸底情况，我局于近期起草了中心城区D级危房处置工作实施方案。方案明确了适用范围对象及处置措施。中心城区范围内拥有唯一住房且房屋具有资质的房屋鉴定机构（房屋鉴定机构资质应符合河南省住房和城乡建设厅豫建质安〔2022〕114号文件要求）鉴定为D级危房的房屋所有权人可以申请危房改造。处置措施包括：</w:t>
      </w:r>
      <w:r>
        <w:rPr>
          <w:rFonts w:hint="eastAsia" w:ascii="楷体_GB2312" w:hAnsi="楷体_GB2312" w:eastAsia="楷体_GB2312" w:cs="楷体_GB2312"/>
          <w:b/>
          <w:bCs/>
          <w:sz w:val="32"/>
          <w:szCs w:val="32"/>
          <w:u w:val="none"/>
          <w:lang w:val="en-US" w:eastAsia="zh-CN"/>
        </w:rPr>
        <w:t>一是</w:t>
      </w:r>
      <w:r>
        <w:rPr>
          <w:rFonts w:hint="eastAsia" w:ascii="仿宋_GB2312" w:hAnsi="仿宋_GB2312" w:eastAsia="仿宋_GB2312" w:cs="仿宋_GB2312"/>
          <w:sz w:val="32"/>
          <w:szCs w:val="32"/>
          <w:u w:val="none"/>
          <w:lang w:val="en-US" w:eastAsia="zh-CN"/>
        </w:rPr>
        <w:t>房屋所有权人经鉴定属D级危房的，占压道路红线、城市保护绿线、生态保护红线、县管河道蓝线、文物保护单位保护范围和建设控制地带线、集中式饮用水水源地保护区（乡镇及以上）（以下简称：“五线一区”）和房屋所有权人自愿选择产权置换的，可在县政府指定安置区域进行产权置换，不得原址翻建。</w:t>
      </w:r>
      <w:r>
        <w:rPr>
          <w:rFonts w:hint="eastAsia" w:ascii="楷体_GB2312" w:hAnsi="楷体_GB2312" w:eastAsia="楷体_GB2312" w:cs="楷体_GB2312"/>
          <w:b/>
          <w:bCs/>
          <w:sz w:val="32"/>
          <w:szCs w:val="32"/>
          <w:u w:val="none"/>
          <w:lang w:val="en-US" w:eastAsia="zh-CN"/>
        </w:rPr>
        <w:t>二是</w:t>
      </w:r>
      <w:r>
        <w:rPr>
          <w:rFonts w:hint="eastAsia" w:ascii="仿宋_GB2312" w:hAnsi="仿宋_GB2312" w:eastAsia="仿宋_GB2312" w:cs="仿宋_GB2312"/>
          <w:sz w:val="32"/>
          <w:szCs w:val="32"/>
          <w:u w:val="none"/>
          <w:lang w:val="en-US" w:eastAsia="zh-CN"/>
        </w:rPr>
        <w:t>原址翻建，原房屋不占压“五线一区”的住户，不影响近期城市更新发展需要，住户拥有唯一住房且房屋鉴定为D级的，业主可以申请原址翻建，按程序经审批后，可以原址翻建。</w:t>
      </w:r>
    </w:p>
    <w:p w14:paraId="6BF69C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三、进展情况</w:t>
      </w:r>
    </w:p>
    <w:p w14:paraId="4BA8CF0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目前该文件已征求了人大代表、政协委员、群众代表和相关职能部门的意见，并在网上征求意见，已报政府法制室进行上会前的合法性审查，随后报政府常务会研究通过。</w:t>
      </w:r>
    </w:p>
    <w:p w14:paraId="3FD1BAE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希望通过我们共同的努力，把我们的县城建设得更加美丽！衷心感谢您对城市建设工作的关心和大力支持！</w:t>
      </w:r>
    </w:p>
    <w:p w14:paraId="2C3FCB2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32"/>
          <w:szCs w:val="32"/>
        </w:rPr>
      </w:pPr>
    </w:p>
    <w:p w14:paraId="5F8FFE2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32"/>
          <w:szCs w:val="32"/>
        </w:rPr>
      </w:pPr>
    </w:p>
    <w:p w14:paraId="4F604E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 w:hAnsi="仿宋" w:eastAsia="仿宋" w:cs="仿宋"/>
          <w:color w:val="000000"/>
          <w:sz w:val="32"/>
          <w:szCs w:val="32"/>
        </w:rPr>
        <w:t xml:space="preserve">                      </w:t>
      </w:r>
      <w:r>
        <w:rPr>
          <w:rFonts w:hint="eastAsia" w:ascii="仿宋_GB2312" w:hAnsi="仿宋_GB2312" w:eastAsia="仿宋_GB2312" w:cs="仿宋_GB2312"/>
          <w:sz w:val="32"/>
          <w:szCs w:val="32"/>
          <w:lang w:val="en-US" w:eastAsia="zh-CN"/>
        </w:rPr>
        <w:t xml:space="preserve">  淅川县住房和城乡建设局</w:t>
      </w:r>
    </w:p>
    <w:p w14:paraId="64D1E1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_GB2312" w:hAnsi="仿宋_GB2312" w:eastAsia="仿宋_GB2312" w:cs="仿宋_GB2312"/>
          <w:sz w:val="32"/>
          <w:szCs w:val="32"/>
          <w:lang w:val="en-US" w:eastAsia="zh-CN"/>
        </w:rPr>
        <w:t xml:space="preserve">                                 2025年9月9日</w:t>
      </w:r>
    </w:p>
    <w:p w14:paraId="37F300BF">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sz w:val="32"/>
          <w:szCs w:val="32"/>
        </w:rPr>
      </w:pPr>
    </w:p>
    <w:p w14:paraId="1952D689">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sz w:val="32"/>
          <w:szCs w:val="32"/>
        </w:rPr>
      </w:pPr>
    </w:p>
    <w:p w14:paraId="5AC102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分管领导 戚士清 </w:t>
      </w:r>
    </w:p>
    <w:p w14:paraId="3C950F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rPr>
      </w:pPr>
      <w:r>
        <w:rPr>
          <w:rFonts w:hint="eastAsia" w:ascii="仿宋_GB2312" w:hAnsi="仿宋_GB2312" w:eastAsia="仿宋_GB2312" w:cs="仿宋_GB2312"/>
          <w:sz w:val="32"/>
          <w:szCs w:val="32"/>
          <w:u w:val="none"/>
          <w:lang w:val="en-US" w:eastAsia="zh-CN"/>
        </w:rPr>
        <w:t xml:space="preserve">承 办 人 尚东峰 </w:t>
      </w:r>
      <w:bookmarkStart w:id="1" w:name="_GoBack"/>
      <w:bookmarkEnd w:id="1"/>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2A56AD-1936-4489-AE15-9765CA665E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A0FA3E8-35F2-4C5E-BC82-8EA3EFD1993C}"/>
  </w:font>
  <w:font w:name="仿宋">
    <w:panose1 w:val="02010609060101010101"/>
    <w:charset w:val="86"/>
    <w:family w:val="modern"/>
    <w:pitch w:val="default"/>
    <w:sig w:usb0="800002BF" w:usb1="38CF7CFA" w:usb2="00000016" w:usb3="00000000" w:csb0="00040001" w:csb1="00000000"/>
    <w:embedRegular r:id="rId3" w:fontKey="{62C86FF0-0EA1-4B3A-9C78-D927C4690D83}"/>
  </w:font>
  <w:font w:name="仿宋_GB2312">
    <w:panose1 w:val="02010609030101010101"/>
    <w:charset w:val="86"/>
    <w:family w:val="auto"/>
    <w:pitch w:val="default"/>
    <w:sig w:usb0="00000001" w:usb1="080E0000" w:usb2="00000000" w:usb3="00000000" w:csb0="00040000" w:csb1="00000000"/>
    <w:embedRegular r:id="rId4" w:fontKey="{02F93EFF-68EB-4C50-8F61-6BF99B2EE3F7}"/>
  </w:font>
  <w:font w:name="方正小标宋简体">
    <w:panose1 w:val="03000509000000000000"/>
    <w:charset w:val="86"/>
    <w:family w:val="auto"/>
    <w:pitch w:val="default"/>
    <w:sig w:usb0="00000001" w:usb1="080E0000" w:usb2="00000000" w:usb3="00000000" w:csb0="00040000" w:csb1="00000000"/>
    <w:embedRegular r:id="rId5" w:fontKey="{5D98DC1B-D1C0-4F74-85D7-6541423F83BD}"/>
  </w:font>
  <w:font w:name="楷体_GB2312">
    <w:panose1 w:val="02010609030101010101"/>
    <w:charset w:val="86"/>
    <w:family w:val="auto"/>
    <w:pitch w:val="default"/>
    <w:sig w:usb0="00000001" w:usb1="080E0000" w:usb2="00000000" w:usb3="00000000" w:csb0="00040000" w:csb1="00000000"/>
    <w:embedRegular r:id="rId6" w:fontKey="{154E356D-BCB1-4C46-89EA-6A955014FD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NGRhOTczNWM4ZTc4NGM4YzM0NWMxNzA2YTAxODcifQ=="/>
  </w:docVars>
  <w:rsids>
    <w:rsidRoot w:val="00A41C46"/>
    <w:rsid w:val="0008626F"/>
    <w:rsid w:val="000E3C95"/>
    <w:rsid w:val="0022351F"/>
    <w:rsid w:val="002C44C6"/>
    <w:rsid w:val="002F642D"/>
    <w:rsid w:val="003712AD"/>
    <w:rsid w:val="00473121"/>
    <w:rsid w:val="00492DF2"/>
    <w:rsid w:val="0057571C"/>
    <w:rsid w:val="005F5A1E"/>
    <w:rsid w:val="00686E1B"/>
    <w:rsid w:val="006E2026"/>
    <w:rsid w:val="00730D13"/>
    <w:rsid w:val="007D7479"/>
    <w:rsid w:val="007E0BD1"/>
    <w:rsid w:val="00846054"/>
    <w:rsid w:val="008B413E"/>
    <w:rsid w:val="008F4E5F"/>
    <w:rsid w:val="00922B7A"/>
    <w:rsid w:val="00933E72"/>
    <w:rsid w:val="00A41C46"/>
    <w:rsid w:val="00A91372"/>
    <w:rsid w:val="00B36200"/>
    <w:rsid w:val="00B37B2B"/>
    <w:rsid w:val="00B92D48"/>
    <w:rsid w:val="00BD16D2"/>
    <w:rsid w:val="00BF0FFE"/>
    <w:rsid w:val="00BF4B73"/>
    <w:rsid w:val="00C93647"/>
    <w:rsid w:val="00CB4CB6"/>
    <w:rsid w:val="00CB7BFD"/>
    <w:rsid w:val="00CD37BF"/>
    <w:rsid w:val="00CE2E4A"/>
    <w:rsid w:val="00E6544C"/>
    <w:rsid w:val="00E94587"/>
    <w:rsid w:val="00ED3C78"/>
    <w:rsid w:val="00F830C1"/>
    <w:rsid w:val="00F84A49"/>
    <w:rsid w:val="00FA5E52"/>
    <w:rsid w:val="011A13AB"/>
    <w:rsid w:val="01276F6C"/>
    <w:rsid w:val="01F63F34"/>
    <w:rsid w:val="02E5725D"/>
    <w:rsid w:val="032F6329"/>
    <w:rsid w:val="04AB256C"/>
    <w:rsid w:val="04EA0ECC"/>
    <w:rsid w:val="04F207BE"/>
    <w:rsid w:val="05C55721"/>
    <w:rsid w:val="07D91D1C"/>
    <w:rsid w:val="08372559"/>
    <w:rsid w:val="0992531D"/>
    <w:rsid w:val="0C393981"/>
    <w:rsid w:val="0D533F45"/>
    <w:rsid w:val="0EF10D38"/>
    <w:rsid w:val="1017657C"/>
    <w:rsid w:val="1191580D"/>
    <w:rsid w:val="132F241B"/>
    <w:rsid w:val="13AC347F"/>
    <w:rsid w:val="15875F52"/>
    <w:rsid w:val="160C2DA7"/>
    <w:rsid w:val="17137B51"/>
    <w:rsid w:val="171E4694"/>
    <w:rsid w:val="19563637"/>
    <w:rsid w:val="197B401F"/>
    <w:rsid w:val="1CA13D9D"/>
    <w:rsid w:val="1CCB186D"/>
    <w:rsid w:val="1EF108E0"/>
    <w:rsid w:val="201C2AE2"/>
    <w:rsid w:val="204F1D62"/>
    <w:rsid w:val="208D26AF"/>
    <w:rsid w:val="228A52D3"/>
    <w:rsid w:val="22DA0CFF"/>
    <w:rsid w:val="23563407"/>
    <w:rsid w:val="23F470BE"/>
    <w:rsid w:val="25733DFD"/>
    <w:rsid w:val="25EF0DCD"/>
    <w:rsid w:val="28771E56"/>
    <w:rsid w:val="29387837"/>
    <w:rsid w:val="293D309F"/>
    <w:rsid w:val="29D1673F"/>
    <w:rsid w:val="2A3874A1"/>
    <w:rsid w:val="2C8979E0"/>
    <w:rsid w:val="2D591BBE"/>
    <w:rsid w:val="2FAF45CB"/>
    <w:rsid w:val="304545E8"/>
    <w:rsid w:val="32285F6F"/>
    <w:rsid w:val="33EB76E9"/>
    <w:rsid w:val="348E47AF"/>
    <w:rsid w:val="35E577FD"/>
    <w:rsid w:val="38583B8B"/>
    <w:rsid w:val="3A9610E1"/>
    <w:rsid w:val="3BD539ED"/>
    <w:rsid w:val="3DEB0EC4"/>
    <w:rsid w:val="40B35F45"/>
    <w:rsid w:val="40EB0565"/>
    <w:rsid w:val="411E6EBB"/>
    <w:rsid w:val="41DE62C2"/>
    <w:rsid w:val="455C7389"/>
    <w:rsid w:val="47A36472"/>
    <w:rsid w:val="47A44213"/>
    <w:rsid w:val="49C71F73"/>
    <w:rsid w:val="4A437992"/>
    <w:rsid w:val="4ABC5D4F"/>
    <w:rsid w:val="4CAF7561"/>
    <w:rsid w:val="4F22215E"/>
    <w:rsid w:val="4FA233AD"/>
    <w:rsid w:val="4FA62824"/>
    <w:rsid w:val="51CD2963"/>
    <w:rsid w:val="521F0E07"/>
    <w:rsid w:val="526C20F1"/>
    <w:rsid w:val="54896FBA"/>
    <w:rsid w:val="55BF57CF"/>
    <w:rsid w:val="56C7314C"/>
    <w:rsid w:val="5B6B39AF"/>
    <w:rsid w:val="5BB66216"/>
    <w:rsid w:val="5BED3C02"/>
    <w:rsid w:val="5D395350"/>
    <w:rsid w:val="5E28320E"/>
    <w:rsid w:val="5E9B7945"/>
    <w:rsid w:val="5EF77271"/>
    <w:rsid w:val="5FDE3F8D"/>
    <w:rsid w:val="602840AF"/>
    <w:rsid w:val="611D2893"/>
    <w:rsid w:val="6156716B"/>
    <w:rsid w:val="626764BC"/>
    <w:rsid w:val="627B3D15"/>
    <w:rsid w:val="63BE092E"/>
    <w:rsid w:val="64071433"/>
    <w:rsid w:val="64DE058B"/>
    <w:rsid w:val="666A4F62"/>
    <w:rsid w:val="66A841B4"/>
    <w:rsid w:val="6764393F"/>
    <w:rsid w:val="68466B73"/>
    <w:rsid w:val="68D20F3B"/>
    <w:rsid w:val="68D93E6E"/>
    <w:rsid w:val="69216C99"/>
    <w:rsid w:val="698E7DBB"/>
    <w:rsid w:val="69C064B2"/>
    <w:rsid w:val="6A040A94"/>
    <w:rsid w:val="6BB92906"/>
    <w:rsid w:val="6BD43675"/>
    <w:rsid w:val="6E6C6C08"/>
    <w:rsid w:val="702A5F16"/>
    <w:rsid w:val="70545BA6"/>
    <w:rsid w:val="70974410"/>
    <w:rsid w:val="70C74890"/>
    <w:rsid w:val="714F6012"/>
    <w:rsid w:val="76C92E49"/>
    <w:rsid w:val="777D20D6"/>
    <w:rsid w:val="78852DA0"/>
    <w:rsid w:val="7C4B2553"/>
    <w:rsid w:val="7C745605"/>
    <w:rsid w:val="7D00576A"/>
    <w:rsid w:val="7EF90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_Style 1"/>
    <w:basedOn w:val="1"/>
    <w:qFormat/>
    <w:uiPriority w:val="99"/>
    <w:pPr>
      <w:ind w:firstLine="420" w:firstLineChars="200"/>
    </w:pPr>
  </w:style>
  <w:style w:type="paragraph" w:styleId="9">
    <w:name w:val="List Paragraph"/>
    <w:basedOn w:val="1"/>
    <w:qFormat/>
    <w:uiPriority w:val="34"/>
    <w:pPr>
      <w:ind w:firstLine="420" w:firstLineChars="200"/>
    </w:p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paragraph" w:customStyle="1" w:styleId="12">
    <w:name w:val="正文文本 21"/>
    <w:basedOn w:val="1"/>
    <w:qFormat/>
    <w:uiPriority w:val="0"/>
    <w:pPr>
      <w:spacing w:after="120" w:line="480" w:lineRule="auto"/>
    </w:pPr>
  </w:style>
  <w:style w:type="character" w:customStyle="1" w:styleId="13">
    <w:name w:val="批注框文本 字符"/>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957</Words>
  <Characters>1011</Characters>
  <Lines>9</Lines>
  <Paragraphs>2</Paragraphs>
  <TotalTime>13</TotalTime>
  <ScaleCrop>false</ScaleCrop>
  <LinksUpToDate>false</LinksUpToDate>
  <CharactersWithSpaces>1194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2024-07-02T00:56:00Z</dcterms:created>
  <dc:creator>微软用户</dc:creator>
  <cp:lastModifiedBy>Bay-max</cp:lastModifiedBy>
  <cp:lastPrinted>2025-09-09T08:45:00Z</cp:lastPrinted>
  <dcterms:modified xsi:type="dcterms:W3CDTF">2026-01-08T09:20:30Z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89A98F0BFFFD4B3DB32D6A12D1E0E15A_12</vt:lpwstr>
  </property>
  <property fmtid="{D5CDD505-2E9C-101B-9397-08002B2CF9AE}" pid="4" name="KSOTemplateDocerSaveRecord">
    <vt:lpwstr>eyJoZGlkIjoiOTBiMTI5ZjZhYjg5M2NiNWExODU2YzNhZDNhY2FiMDEiLCJ1c2VySWQiOiI0MDAzNzc4OTAifQ==</vt:lpwstr>
  </property>
</Properties>
</file>