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F2D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rPr>
      </w:pPr>
      <w:r>
        <w:rPr>
          <w:rStyle w:val="5"/>
          <w:rFonts w:hint="eastAsia" w:ascii="方正小标宋简体" w:hAnsi="方正小标宋简体" w:eastAsia="方正小标宋简体" w:cs="方正小标宋简体"/>
          <w:b w:val="0"/>
          <w:bCs/>
          <w:i w:val="0"/>
          <w:iCs w:val="0"/>
          <w:caps w:val="0"/>
          <w:color w:val="333333"/>
          <w:spacing w:val="0"/>
          <w:sz w:val="44"/>
          <w:szCs w:val="44"/>
          <w:shd w:val="clear" w:fill="FFFFFF"/>
        </w:rPr>
        <w:t>国务院办公厅关于印发《政府信息公开</w:t>
      </w:r>
    </w:p>
    <w:p w14:paraId="3D5DC3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24"/>
          <w:szCs w:val="24"/>
        </w:rPr>
      </w:pPr>
      <w:r>
        <w:rPr>
          <w:rStyle w:val="5"/>
          <w:rFonts w:hint="eastAsia" w:ascii="方正小标宋简体" w:hAnsi="方正小标宋简体" w:eastAsia="方正小标宋简体" w:cs="方正小标宋简体"/>
          <w:b w:val="0"/>
          <w:bCs/>
          <w:i w:val="0"/>
          <w:iCs w:val="0"/>
          <w:caps w:val="0"/>
          <w:color w:val="333333"/>
          <w:spacing w:val="0"/>
          <w:sz w:val="44"/>
          <w:szCs w:val="44"/>
          <w:shd w:val="clear" w:fill="FFFFFF"/>
        </w:rPr>
        <w:t>信息处理费管理办法》的通知</w:t>
      </w:r>
    </w:p>
    <w:p w14:paraId="15A578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楷体_GB2312" w:hAnsi="楷体_GB2312" w:eastAsia="楷体_GB2312" w:cs="楷体_GB2312"/>
          <w:b/>
          <w:bCs/>
          <w:i w:val="0"/>
          <w:iCs w:val="0"/>
          <w:caps w:val="0"/>
          <w:color w:val="333333"/>
          <w:spacing w:val="0"/>
          <w:sz w:val="32"/>
          <w:szCs w:val="32"/>
        </w:rPr>
      </w:pPr>
      <w:r>
        <w:rPr>
          <w:rFonts w:hint="eastAsia" w:ascii="楷体_GB2312" w:hAnsi="楷体_GB2312" w:eastAsia="楷体_GB2312" w:cs="楷体_GB2312"/>
          <w:b/>
          <w:bCs/>
          <w:i w:val="0"/>
          <w:iCs w:val="0"/>
          <w:caps w:val="0"/>
          <w:color w:val="333333"/>
          <w:spacing w:val="0"/>
          <w:sz w:val="32"/>
          <w:szCs w:val="32"/>
          <w:shd w:val="clear" w:fill="FFFFFF"/>
        </w:rPr>
        <w:t>国办函〔2020〕109号</w:t>
      </w:r>
    </w:p>
    <w:p w14:paraId="717630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p>
    <w:p w14:paraId="7392E0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各省、自治区、直辖市人民政府，国务院各部委、各直属机构：</w:t>
      </w:r>
    </w:p>
    <w:p w14:paraId="2CB334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现将《政府信息公开信息处理费管理办</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法》印发给你们，请认真贯彻执行。</w:t>
      </w:r>
    </w:p>
    <w:p w14:paraId="4B6BAA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p>
    <w:p w14:paraId="274C2B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国务院办公厅</w:t>
      </w:r>
    </w:p>
    <w:p w14:paraId="617DEA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righ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2020年11月17日</w:t>
      </w:r>
    </w:p>
    <w:p w14:paraId="68817D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（此件公开发布）</w:t>
      </w:r>
    </w:p>
    <w:p w14:paraId="3DF268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333333"/>
          <w:spacing w:val="0"/>
          <w:sz w:val="24"/>
          <w:szCs w:val="24"/>
        </w:rPr>
      </w:pPr>
    </w:p>
    <w:p w14:paraId="79AEA8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333333"/>
          <w:spacing w:val="0"/>
          <w:sz w:val="24"/>
          <w:szCs w:val="24"/>
        </w:rPr>
      </w:pPr>
    </w:p>
    <w:p w14:paraId="06ED6D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rPr>
      </w:pPr>
      <w:r>
        <w:rPr>
          <w:rStyle w:val="5"/>
          <w:rFonts w:hint="eastAsia" w:ascii="方正小标宋简体" w:hAnsi="方正小标宋简体" w:eastAsia="方正小标宋简体" w:cs="方正小标宋简体"/>
          <w:b w:val="0"/>
          <w:bCs/>
          <w:i w:val="0"/>
          <w:iCs w:val="0"/>
          <w:caps w:val="0"/>
          <w:color w:val="333333"/>
          <w:spacing w:val="0"/>
          <w:sz w:val="44"/>
          <w:szCs w:val="44"/>
          <w:shd w:val="clear" w:fill="FFFFFF"/>
        </w:rPr>
        <w:t>政府信息公开信息处理费管理办法</w:t>
      </w:r>
    </w:p>
    <w:p w14:paraId="7FEE44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333333"/>
          <w:spacing w:val="0"/>
          <w:sz w:val="24"/>
          <w:szCs w:val="24"/>
        </w:rPr>
      </w:pPr>
    </w:p>
    <w:p w14:paraId="578AB9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第一条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为了进一步规范政府信息公开法律关系，维护政府信息公开工作秩序，更好保障公众知情权，根据《中华人民共和国政府信息公开条例》有关规定，制定本办法。</w:t>
      </w:r>
    </w:p>
    <w:p w14:paraId="2A3C81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第二条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本办法所称信息处理费，是指为了有效调节政府信息公开申请行为、引导申请人合理行使权利，向申请公开政府信息超出一定数量或者频次范围的申请人收取的费用。</w:t>
      </w:r>
    </w:p>
    <w:p w14:paraId="4FCF12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第三条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信息处理费可以按件计收，也可以按量计收，均按照超额累进方式计算收费金额。行政机关对每件申请可以根据实际情况选择适用其中一种标准，但不得同时按照两种标准重复计算。</w:t>
      </w:r>
    </w:p>
    <w:p w14:paraId="186681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第四条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按件计收适用于所有政府信息公开申请处理决定类型。申请人的一份政府信息公开申请包含多项内容的，行政机关可以按照“一事一申请”原则，以合理的最小单位拆分计算件数。</w:t>
      </w:r>
    </w:p>
    <w:p w14:paraId="357BE4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按件计收执行下列收费标准：</w:t>
      </w:r>
    </w:p>
    <w:p w14:paraId="392651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（一）同一申请人一个自然月内累计申请10件以下（含10件）的，不收费。</w:t>
      </w:r>
    </w:p>
    <w:p w14:paraId="0278A1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（二）同一申请人一个自然月内累计申请11—30件（含30件）的部分：100元/件。</w:t>
      </w:r>
    </w:p>
    <w:p w14:paraId="0B7FE9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（三）同一申请人一个自然月内累计申请31件以上的部分：以10件为一档，每增加一档，收费标准提高100元/件。</w:t>
      </w:r>
    </w:p>
    <w:p w14:paraId="330955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第五条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14:paraId="33B3E6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按量计收执行下列收费标准：</w:t>
      </w:r>
    </w:p>
    <w:p w14:paraId="756AC9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（一）30页以下（含30页）的，不收费。</w:t>
      </w:r>
    </w:p>
    <w:p w14:paraId="62074D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（二）31—100页（含100页）的部分：10元/页。</w:t>
      </w:r>
    </w:p>
    <w:p w14:paraId="4E311B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（三）101—200页（含200页）的部分：20元/页。</w:t>
      </w:r>
    </w:p>
    <w:p w14:paraId="1089DB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（四）201页以上的部分：40元/页。</w:t>
      </w:r>
    </w:p>
    <w:p w14:paraId="593A5B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第六条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14:paraId="09AA00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政府信息公开申请处理期限从申请人完成缴费次日起重新计算。</w:t>
      </w:r>
    </w:p>
    <w:p w14:paraId="7D2D23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第七条　</w:t>
      </w:r>
      <w:r>
        <w:rPr>
          <w:rFonts w:hint="eastAsia" w:ascii="仿宋_GB2312" w:hAnsi="仿宋_GB2312" w:eastAsia="仿宋_GB2312" w:cs="仿宋_GB2312"/>
          <w:i w:val="0"/>
          <w:iCs w:val="0"/>
          <w:caps w:val="0"/>
          <w:color w:val="333333"/>
          <w:spacing w:val="0"/>
          <w:sz w:val="32"/>
          <w:szCs w:val="32"/>
          <w:shd w:val="clear" w:fill="FFFFFF"/>
        </w:rPr>
        <w:t>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14:paraId="5ECEB9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第八条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行政机关收取的信息处理费属于行政事业性收费，按照政府非税收入和国库集中收缴管理有关规定纳入一般公共预算管理，及时足额缴入同级国库。具体收缴方式按照同级政府财政部门有关规定执行。</w:t>
      </w:r>
    </w:p>
    <w:p w14:paraId="0A9188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第九条　</w:t>
      </w:r>
      <w:r>
        <w:rPr>
          <w:rFonts w:hint="eastAsia" w:ascii="仿宋_GB2312" w:hAnsi="仿宋_GB2312" w:eastAsia="仿宋_GB2312" w:cs="仿宋_GB2312"/>
          <w:i w:val="0"/>
          <w:iCs w:val="0"/>
          <w:caps w:val="0"/>
          <w:color w:val="333333"/>
          <w:spacing w:val="0"/>
          <w:sz w:val="32"/>
          <w:szCs w:val="32"/>
          <w:shd w:val="clear" w:fill="FFFFFF"/>
        </w:rPr>
        <w:t>行政机关收取信息处理费，应当按照财务隶属关系分别使用财政部或者省、自治区、直辖市财政部门统一监（印）制的财政票据。</w:t>
      </w:r>
    </w:p>
    <w:p w14:paraId="4C79BA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第十条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价格、财政、审计部门依据各自职责，加强对信息处理费收取行为的监管。</w:t>
      </w:r>
    </w:p>
    <w:p w14:paraId="6706CC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第十一条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14:paraId="220F5F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第十二条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本办法由全国政府信息公开工作主管部门、国务院价格主管部门、国务院财政部门依据各自职责负责解释。</w:t>
      </w:r>
    </w:p>
    <w:p w14:paraId="78A0E9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宋体" w:hAnsi="宋体" w:eastAsia="宋体" w:cs="宋体"/>
          <w:i w:val="0"/>
          <w:iCs w:val="0"/>
          <w:caps w:val="0"/>
          <w:color w:val="333333"/>
          <w:spacing w:val="0"/>
          <w:sz w:val="24"/>
          <w:szCs w:val="24"/>
        </w:rPr>
      </w:pPr>
      <w:r>
        <w:rPr>
          <w:rFonts w:hint="eastAsia" w:ascii="仿宋_GB2312" w:hAnsi="仿宋_GB2312" w:eastAsia="仿宋_GB2312" w:cs="仿宋_GB2312"/>
          <w:b/>
          <w:bCs/>
          <w:i w:val="0"/>
          <w:iCs w:val="0"/>
          <w:caps w:val="0"/>
          <w:color w:val="333333"/>
          <w:spacing w:val="0"/>
          <w:sz w:val="32"/>
          <w:szCs w:val="32"/>
          <w:shd w:val="clear" w:fill="FFFFFF"/>
        </w:rPr>
        <w:t>第十三条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本办法自2021年1月1日起施行。</w:t>
      </w:r>
    </w:p>
    <w:sectPr>
      <w:pgSz w:w="11906" w:h="16838"/>
      <w:pgMar w:top="1871" w:right="1531" w:bottom="119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75644"/>
    <w:rsid w:val="19DD0E33"/>
    <w:rsid w:val="1AAB77A7"/>
    <w:rsid w:val="39276F80"/>
    <w:rsid w:val="43326C4D"/>
    <w:rsid w:val="462F56C6"/>
    <w:rsid w:val="4F2150E3"/>
    <w:rsid w:val="542C1497"/>
    <w:rsid w:val="66157FDD"/>
    <w:rsid w:val="6D943EDD"/>
    <w:rsid w:val="7F0B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1569</Words>
  <Characters>1613</Characters>
  <Lines>0</Lines>
  <Paragraphs>0</Paragraphs>
  <TotalTime>23</TotalTime>
  <ScaleCrop>false</ScaleCrop>
  <LinksUpToDate>false</LinksUpToDate>
  <CharactersWithSpaces>1698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2025-12-11T01:32:00Z</dcterms:created>
  <dc:creator>Administrator</dc:creator>
  <cp:lastModifiedBy>千帆</cp:lastModifiedBy>
  <dcterms:modified xsi:type="dcterms:W3CDTF">2025-12-15T07:16:33Z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eyJoZGlkIjoiOTBiMTI5ZjZhYjg5M2NiNWExODU2YzNhZDNhY2FiMDEiLCJ1c2VySWQiOiI0MDAzNzc4OTAifQ==</vt:lpwstr>
  </property>
  <property fmtid="{D5CDD505-2E9C-101B-9397-08002B2CF9AE}" pid="4" name="ICV">
    <vt:lpwstr>9455D06067CB4556A3AC2B1CCEC6E040_13</vt:lpwstr>
  </property>
</Properties>
</file>